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704" w:rsidRDefault="00F97305">
      <w:pPr>
        <w:suppressAutoHyphens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10332085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3959860</wp:posOffset>
            </wp:positionH>
            <wp:positionV relativeFrom="page">
              <wp:posOffset>0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704" w:rsidRDefault="00F97305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2450" cy="67627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704" w:rsidRDefault="00433704">
      <w:pPr>
        <w:ind w:right="-284"/>
        <w:jc w:val="center"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:rsidR="00433704" w:rsidRDefault="00F97305">
      <w:pPr>
        <w:keepNext/>
        <w:widowControl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433704" w:rsidRDefault="00F97305">
      <w:pPr>
        <w:keepNext/>
        <w:widowControl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ОКТЯБРЬСКИЙ РАЙОН ОРЕНБУРГСКОЙ ОБЛАСТИ</w:t>
      </w:r>
    </w:p>
    <w:p w:rsidR="00433704" w:rsidRDefault="004337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704" w:rsidRDefault="00F973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433704" w:rsidRDefault="00F97305">
      <w:pPr>
        <w:pBdr>
          <w:bottom w:val="single" w:sz="18" w:space="1" w:color="000000"/>
        </w:pBdr>
        <w:ind w:right="-1"/>
        <w:jc w:val="center"/>
      </w:pPr>
      <w:r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433704" w:rsidRDefault="00433704">
      <w:pPr>
        <w:ind w:right="283"/>
        <w:rPr>
          <w:sz w:val="22"/>
          <w:szCs w:val="22"/>
        </w:rPr>
      </w:pPr>
    </w:p>
    <w:p w:rsidR="00433704" w:rsidRDefault="00433704">
      <w:pPr>
        <w:ind w:right="283"/>
        <w:rPr>
          <w:sz w:val="22"/>
          <w:szCs w:val="22"/>
        </w:rPr>
      </w:pPr>
    </w:p>
    <w:p w:rsidR="00433704" w:rsidRDefault="00433704">
      <w:pPr>
        <w:ind w:right="283"/>
        <w:rPr>
          <w:sz w:val="22"/>
          <w:szCs w:val="22"/>
        </w:rPr>
      </w:pPr>
    </w:p>
    <w:tbl>
      <w:tblPr>
        <w:tblStyle w:val="1"/>
        <w:tblW w:w="9355" w:type="dxa"/>
        <w:tblLayout w:type="fixed"/>
        <w:tblLook w:val="01E0" w:firstRow="1" w:lastRow="1" w:firstColumn="1" w:lastColumn="1" w:noHBand="0" w:noVBand="0"/>
      </w:tblPr>
      <w:tblGrid>
        <w:gridCol w:w="3122"/>
        <w:gridCol w:w="3114"/>
        <w:gridCol w:w="3119"/>
      </w:tblGrid>
      <w:tr w:rsidR="00433704">
        <w:trPr>
          <w:trHeight w:val="421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33704" w:rsidRDefault="00F97305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433704" w:rsidRDefault="00F9730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с. Октябрьское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3704" w:rsidRDefault="00F97305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______</w:t>
            </w:r>
          </w:p>
        </w:tc>
      </w:tr>
    </w:tbl>
    <w:p w:rsidR="00433704" w:rsidRDefault="00433704">
      <w:pPr>
        <w:suppressAutoHyphens/>
        <w:rPr>
          <w:rFonts w:ascii="Times New Roman" w:hAnsi="Times New Roman" w:cs="Times New Roman"/>
        </w:rPr>
      </w:pPr>
    </w:p>
    <w:p w:rsidR="00433704" w:rsidRDefault="00F97305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</w:p>
    <w:p w:rsidR="00433704" w:rsidRDefault="00433704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tbl>
      <w:tblPr>
        <w:tblStyle w:val="ac"/>
        <w:tblW w:w="9355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433704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433704" w:rsidRDefault="00F97305">
            <w:pPr>
              <w:suppressAutoHyphens/>
              <w:ind w:left="-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по организации отдыха </w:t>
            </w:r>
          </w:p>
          <w:p w:rsidR="00433704" w:rsidRDefault="00F97305">
            <w:pPr>
              <w:suppressAutoHyphens/>
              <w:ind w:left="-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оздоровления детей и подростков в Октябрьском районе на 2024 год </w:t>
            </w:r>
          </w:p>
          <w:p w:rsidR="00433704" w:rsidRDefault="00433704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33704" w:rsidRDefault="0043370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3704" w:rsidRDefault="00F973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повышения качества и эффективности системы отдыха и оздоровления детей и для исполнения комплексного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межведомственного плана по подготовке и проведению детской оздоровительной кампании 2024 года, п о с т а н о в л я е т:</w:t>
      </w:r>
    </w:p>
    <w:p w:rsidR="00433704" w:rsidRDefault="00F973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план мероприятий по организации отдыха и оздоровления детей и подростков в Октябрьском районе на 2024 год, согласно приложе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нию.</w:t>
      </w:r>
    </w:p>
    <w:p w:rsidR="00433704" w:rsidRDefault="00F973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по социальным вопросам Попова О.А.</w:t>
      </w:r>
    </w:p>
    <w:p w:rsidR="00433704" w:rsidRDefault="00F973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Постановление вступает в силу со дня его подписания.</w:t>
      </w:r>
    </w:p>
    <w:p w:rsidR="00433704" w:rsidRDefault="00433704">
      <w:pPr>
        <w:pStyle w:val="a4"/>
        <w:tabs>
          <w:tab w:val="left" w:pos="708"/>
        </w:tabs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433704" w:rsidRDefault="00F97305">
      <w:pPr>
        <w:suppressAutoHyphens/>
        <w:ind w:left="-180" w:firstLine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33704" w:rsidRDefault="00F9730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Style w:val="ac"/>
        <w:tblW w:w="9355" w:type="dxa"/>
        <w:tblLayout w:type="fixed"/>
        <w:tblLook w:val="01E0" w:firstRow="1" w:lastRow="1" w:firstColumn="1" w:lastColumn="1" w:noHBand="0" w:noVBand="0"/>
      </w:tblPr>
      <w:tblGrid>
        <w:gridCol w:w="6959"/>
        <w:gridCol w:w="2396"/>
      </w:tblGrid>
      <w:tr w:rsidR="00433704"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433704" w:rsidRDefault="00F973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Ларшин</w:t>
            </w:r>
          </w:p>
        </w:tc>
      </w:tr>
      <w:tr w:rsidR="00433704"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433704" w:rsidRDefault="00433704">
            <w:pPr>
              <w:ind w:right="-2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433704" w:rsidRDefault="00433704">
            <w:pPr>
              <w:ind w:lef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704"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433704" w:rsidRDefault="00433704">
            <w:pPr>
              <w:ind w:right="-2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433704" w:rsidRDefault="00433704">
            <w:pPr>
              <w:ind w:left="13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704" w:rsidRDefault="00F97305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Попову О.А., УОО и П, ГБУСО «КЦСОН» в Октябрьском районе, ГКУ «ЦЗН Октябрьского района», управлению культуры и архивного дела, прокуратуре</w:t>
      </w:r>
    </w:p>
    <w:p w:rsidR="00433704" w:rsidRDefault="00433704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433704" w:rsidRDefault="00433704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433704" w:rsidRDefault="00433704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433704" w:rsidRDefault="00433704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433704" w:rsidRDefault="00433704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433704" w:rsidRDefault="00433704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433704" w:rsidRDefault="00F97305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337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20"/>
          <w:formProt w:val="0"/>
          <w:titlePg/>
          <w:docGrid w:linePitch="360"/>
        </w:sectPr>
      </w:pPr>
      <w:r>
        <w:br w:type="page"/>
      </w:r>
    </w:p>
    <w:p w:rsidR="00433704" w:rsidRDefault="00F97305">
      <w:pPr>
        <w:ind w:left="1440" w:firstLine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3704" w:rsidRDefault="00F97305">
      <w:pPr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33704" w:rsidRDefault="00F97305">
      <w:pPr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33704" w:rsidRDefault="00F97305">
      <w:pPr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33704" w:rsidRDefault="00F97305">
      <w:pPr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 район</w:t>
      </w:r>
    </w:p>
    <w:p w:rsidR="00433704" w:rsidRDefault="00F97305">
      <w:pPr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_________№ ______</w:t>
      </w:r>
    </w:p>
    <w:p w:rsidR="00433704" w:rsidRDefault="00433704">
      <w:pPr>
        <w:jc w:val="right"/>
        <w:rPr>
          <w:rFonts w:ascii="Times New Roman" w:hAnsi="Times New Roman" w:cs="Times New Roman"/>
          <w:sz w:val="24"/>
        </w:rPr>
      </w:pPr>
    </w:p>
    <w:p w:rsidR="00433704" w:rsidRDefault="00433704">
      <w:pPr>
        <w:jc w:val="right"/>
        <w:rPr>
          <w:rFonts w:ascii="Times New Roman" w:hAnsi="Times New Roman" w:cs="Times New Roman"/>
          <w:sz w:val="24"/>
        </w:rPr>
      </w:pPr>
    </w:p>
    <w:p w:rsidR="00433704" w:rsidRDefault="00433704">
      <w:pPr>
        <w:jc w:val="both"/>
        <w:rPr>
          <w:rFonts w:ascii="Times New Roman" w:hAnsi="Times New Roman" w:cs="Times New Roman"/>
          <w:sz w:val="24"/>
        </w:rPr>
      </w:pPr>
    </w:p>
    <w:p w:rsidR="00433704" w:rsidRDefault="00433704">
      <w:pPr>
        <w:jc w:val="both"/>
        <w:rPr>
          <w:rFonts w:ascii="Times New Roman" w:hAnsi="Times New Roman" w:cs="Times New Roman"/>
          <w:sz w:val="24"/>
        </w:rPr>
      </w:pPr>
    </w:p>
    <w:p w:rsidR="00433704" w:rsidRDefault="00F97305">
      <w:pPr>
        <w:pStyle w:val="a6"/>
        <w:ind w:righ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433704" w:rsidRDefault="00433704">
      <w:pPr>
        <w:pStyle w:val="a6"/>
        <w:ind w:right="-567"/>
        <w:jc w:val="left"/>
        <w:rPr>
          <w:sz w:val="28"/>
          <w:szCs w:val="28"/>
        </w:rPr>
      </w:pPr>
    </w:p>
    <w:p w:rsidR="00433704" w:rsidRDefault="00433704">
      <w:pPr>
        <w:pStyle w:val="a6"/>
        <w:ind w:right="-567"/>
        <w:jc w:val="left"/>
        <w:rPr>
          <w:sz w:val="28"/>
          <w:szCs w:val="28"/>
        </w:rPr>
      </w:pPr>
    </w:p>
    <w:p w:rsidR="00433704" w:rsidRDefault="00433704">
      <w:pPr>
        <w:pStyle w:val="a6"/>
        <w:ind w:right="-567"/>
        <w:jc w:val="left"/>
        <w:rPr>
          <w:sz w:val="28"/>
          <w:szCs w:val="28"/>
        </w:rPr>
      </w:pPr>
    </w:p>
    <w:p w:rsidR="00433704" w:rsidRDefault="00433704">
      <w:pPr>
        <w:pStyle w:val="a6"/>
        <w:ind w:right="-567"/>
        <w:jc w:val="left"/>
        <w:rPr>
          <w:sz w:val="28"/>
          <w:szCs w:val="28"/>
        </w:rPr>
      </w:pPr>
    </w:p>
    <w:p w:rsidR="00433704" w:rsidRDefault="00F97305">
      <w:pPr>
        <w:pStyle w:val="a6"/>
        <w:ind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ПЛАН МЕРОПРИЯТИЙ </w:t>
      </w:r>
    </w:p>
    <w:p w:rsidR="00433704" w:rsidRDefault="00F97305">
      <w:pPr>
        <w:pStyle w:val="a6"/>
        <w:ind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ОРГАНИЗАЦИИ ОТДЫХА И ОЗДОРОВЛЕНИЯ ДЕТЕЙ И ПОДРОСТКОВ </w:t>
      </w:r>
    </w:p>
    <w:p w:rsidR="00433704" w:rsidRDefault="00F97305">
      <w:pPr>
        <w:pStyle w:val="a6"/>
        <w:ind w:right="-567"/>
        <w:rPr>
          <w:b w:val="0"/>
          <w:sz w:val="36"/>
          <w:szCs w:val="36"/>
        </w:rPr>
      </w:pPr>
      <w:r>
        <w:rPr>
          <w:b w:val="0"/>
          <w:sz w:val="28"/>
          <w:szCs w:val="28"/>
        </w:rPr>
        <w:t>В ОКТЯБРЬСКОМ РАЙОНЕ НА 2024 ГОД</w:t>
      </w:r>
    </w:p>
    <w:p w:rsidR="00433704" w:rsidRDefault="00433704">
      <w:pPr>
        <w:pStyle w:val="a6"/>
        <w:ind w:right="-567"/>
        <w:rPr>
          <w:b w:val="0"/>
          <w:sz w:val="48"/>
          <w:szCs w:val="48"/>
        </w:rPr>
      </w:pPr>
    </w:p>
    <w:p w:rsidR="00433704" w:rsidRDefault="00433704">
      <w:pPr>
        <w:pStyle w:val="a6"/>
        <w:ind w:right="-567"/>
        <w:rPr>
          <w:b w:val="0"/>
          <w:sz w:val="28"/>
          <w:szCs w:val="28"/>
        </w:rPr>
      </w:pPr>
    </w:p>
    <w:p w:rsidR="00433704" w:rsidRDefault="00433704">
      <w:pPr>
        <w:pStyle w:val="a6"/>
        <w:ind w:right="-567"/>
        <w:rPr>
          <w:b w:val="0"/>
          <w:sz w:val="28"/>
          <w:szCs w:val="28"/>
        </w:rPr>
      </w:pPr>
    </w:p>
    <w:p w:rsidR="00433704" w:rsidRDefault="00433704">
      <w:pPr>
        <w:pStyle w:val="a6"/>
        <w:ind w:right="-567"/>
        <w:rPr>
          <w:b w:val="0"/>
          <w:sz w:val="28"/>
          <w:szCs w:val="28"/>
        </w:rPr>
      </w:pPr>
    </w:p>
    <w:p w:rsidR="00433704" w:rsidRDefault="00433704">
      <w:pPr>
        <w:pStyle w:val="a6"/>
        <w:ind w:right="-567"/>
        <w:rPr>
          <w:b w:val="0"/>
          <w:sz w:val="28"/>
          <w:szCs w:val="28"/>
        </w:rPr>
      </w:pPr>
    </w:p>
    <w:p w:rsidR="00433704" w:rsidRDefault="00433704">
      <w:pPr>
        <w:pStyle w:val="a6"/>
        <w:ind w:right="-567"/>
        <w:rPr>
          <w:b w:val="0"/>
          <w:sz w:val="28"/>
          <w:szCs w:val="28"/>
        </w:rPr>
      </w:pPr>
    </w:p>
    <w:p w:rsidR="00433704" w:rsidRDefault="00433704">
      <w:pPr>
        <w:pStyle w:val="a6"/>
        <w:ind w:right="-567"/>
        <w:rPr>
          <w:b w:val="0"/>
          <w:sz w:val="28"/>
          <w:szCs w:val="28"/>
        </w:rPr>
      </w:pPr>
    </w:p>
    <w:p w:rsidR="00433704" w:rsidRDefault="00433704">
      <w:pPr>
        <w:pStyle w:val="a6"/>
        <w:ind w:right="-567"/>
        <w:rPr>
          <w:b w:val="0"/>
          <w:sz w:val="28"/>
          <w:szCs w:val="28"/>
        </w:rPr>
      </w:pPr>
    </w:p>
    <w:p w:rsidR="00433704" w:rsidRDefault="00433704">
      <w:pPr>
        <w:pStyle w:val="a6"/>
        <w:spacing w:line="276" w:lineRule="auto"/>
        <w:ind w:right="-142"/>
        <w:rPr>
          <w:b w:val="0"/>
          <w:szCs w:val="24"/>
        </w:rPr>
      </w:pPr>
    </w:p>
    <w:p w:rsidR="00433704" w:rsidRDefault="00433704">
      <w:pPr>
        <w:pStyle w:val="a6"/>
        <w:spacing w:line="276" w:lineRule="auto"/>
        <w:ind w:right="-142"/>
        <w:rPr>
          <w:b w:val="0"/>
          <w:szCs w:val="24"/>
        </w:rPr>
      </w:pPr>
    </w:p>
    <w:p w:rsidR="00433704" w:rsidRDefault="00433704">
      <w:pPr>
        <w:pStyle w:val="a6"/>
        <w:spacing w:line="276" w:lineRule="auto"/>
        <w:ind w:right="-142"/>
        <w:rPr>
          <w:b w:val="0"/>
          <w:szCs w:val="24"/>
        </w:rPr>
      </w:pPr>
    </w:p>
    <w:p w:rsidR="00433704" w:rsidRDefault="00433704">
      <w:pPr>
        <w:pStyle w:val="a6"/>
        <w:spacing w:line="276" w:lineRule="auto"/>
        <w:ind w:right="-142"/>
        <w:rPr>
          <w:b w:val="0"/>
          <w:szCs w:val="24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567"/>
        <w:gridCol w:w="8755"/>
        <w:gridCol w:w="2694"/>
        <w:gridCol w:w="2834"/>
      </w:tblGrid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</w:tbl>
    <w:p w:rsidR="00433704" w:rsidRDefault="00433704">
      <w:pPr>
        <w:pStyle w:val="a6"/>
        <w:spacing w:line="276" w:lineRule="auto"/>
        <w:ind w:right="-142"/>
        <w:jc w:val="left"/>
        <w:rPr>
          <w:b w:val="0"/>
          <w:sz w:val="2"/>
          <w:szCs w:val="2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567"/>
        <w:gridCol w:w="8755"/>
        <w:gridCol w:w="2694"/>
        <w:gridCol w:w="2834"/>
      </w:tblGrid>
      <w:tr w:rsidR="00433704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left="-142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3704">
        <w:tc>
          <w:tcPr>
            <w:tcW w:w="14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left="-142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управления образования, опеки и попечительства 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согласование постановления администрации «Об организации отдыха, оздоровления и занятости детей и подростков в 2024 году»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01.03.2024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межведомственного плана по организации отдыха, оздоровления и занятости детей и подростков в 2024 году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10.04.2024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 подготовки вожатых-волонтеров для работы в лагерях дневного пребывания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января по май 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</w:p>
          <w:p w:rsidR="00433704" w:rsidRDefault="0043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 для вожатых и воспитателей пришкольных лагерей</w:t>
            </w:r>
          </w:p>
          <w:p w:rsidR="00433704" w:rsidRDefault="00433704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января по апрель 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tabs>
                <w:tab w:val="left" w:pos="2580"/>
              </w:tabs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муниципального экспертно-методического совета по проведению общественно-профессиональной экспертизы программ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отдыха и оздоровления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Приемка оздоровительных лагерей дневного пребывания, профильных лагерей на базе образовательных организаций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 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</w:p>
          <w:p w:rsidR="00433704" w:rsidRDefault="0043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приказов УОО и П:</w:t>
            </w:r>
          </w:p>
          <w:p w:rsidR="00433704" w:rsidRDefault="00F97305">
            <w:pPr>
              <w:pStyle w:val="22"/>
              <w:widowControl w:val="0"/>
              <w:ind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«О мерах по организации отдыха, оздоровления и занятости детей и подростков в 2024 году»;</w:t>
            </w:r>
          </w:p>
          <w:p w:rsidR="00433704" w:rsidRDefault="00F97305">
            <w:pPr>
              <w:spacing w:line="36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-в период весенних каникул;</w:t>
            </w:r>
          </w:p>
          <w:p w:rsidR="00433704" w:rsidRDefault="00F97305">
            <w:pPr>
              <w:spacing w:line="36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-в период летних каникул;</w:t>
            </w:r>
          </w:p>
          <w:p w:rsidR="00433704" w:rsidRDefault="00F97305">
            <w:pPr>
              <w:spacing w:line="36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-в период осенних каникул;</w:t>
            </w:r>
          </w:p>
          <w:p w:rsidR="00433704" w:rsidRDefault="00F97305">
            <w:pPr>
              <w:spacing w:line="36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-в период зимних каникул.</w:t>
            </w:r>
          </w:p>
          <w:p w:rsidR="00433704" w:rsidRDefault="00F97305">
            <w:pPr>
              <w:spacing w:line="36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-«О командировании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 района в областные профильные лагеря и смены»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43370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04" w:rsidRDefault="00433704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04" w:rsidRDefault="00F97305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01.03.2024</w:t>
            </w:r>
          </w:p>
          <w:p w:rsidR="00433704" w:rsidRDefault="00F97305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20.05.2024</w:t>
            </w:r>
          </w:p>
          <w:p w:rsidR="00433704" w:rsidRDefault="00F97305">
            <w:pPr>
              <w:spacing w:line="36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01.10.2024</w:t>
            </w:r>
          </w:p>
          <w:p w:rsidR="00433704" w:rsidRDefault="00433704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04" w:rsidRDefault="00F97305">
            <w:pPr>
              <w:spacing w:line="36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01.12.2024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сентябрь-август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</w:p>
          <w:p w:rsidR="00433704" w:rsidRDefault="0043370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нормативно - методических материалов в помощь организаторам летней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оздоровительной кампании 2024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25.04.2024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П,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работников ОО по САНминимуму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16-18.05.2024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433704" w:rsidRDefault="0043370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работу по комплектованию лагерей дневного пребывания необходимыми педагогическими и техническими 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</w:p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прививку от дизентерии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</w:p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Заключить договоры с ФБУЗ «Центр гигиены и эпидемиологии в Оренбургской области» на проведение норо-, рото- вирусных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</w:p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обследование на наличие норо- и рота-, а также других вирусных возбудителей кишечных инфекций поварам лагерей дневного пребывания (перед началом каждой смены, не ранее чем за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 дня до выхода на работу)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года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 года</w:t>
            </w:r>
          </w:p>
          <w:p w:rsidR="00433704" w:rsidRDefault="0043370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433704" w:rsidRDefault="0043370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 первоочередном порядке снабжение лагерей дневного пребывания, образовательных организаций необходимыми средствами пожаротушения, обеспечить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лнение мероприятий по пожарной безопасности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tabs>
                <w:tab w:val="right" w:pos="2619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 май </w:t>
            </w:r>
          </w:p>
          <w:p w:rsidR="00433704" w:rsidRDefault="00F97305">
            <w:pPr>
              <w:tabs>
                <w:tab w:val="right" w:pos="2619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433704" w:rsidRDefault="0043370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управления образования, опеки и попечительства по вопросам организации и проведения оздоровительной кампании:</w:t>
            </w:r>
          </w:p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-весенней;</w:t>
            </w:r>
          </w:p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-летней;</w:t>
            </w:r>
          </w:p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-осенней;</w:t>
            </w:r>
          </w:p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-зимней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433704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04" w:rsidRDefault="00433704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04" w:rsidRDefault="00433704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года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2024года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года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</w:p>
          <w:p w:rsidR="00433704" w:rsidRDefault="0043370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по организации летней оздоровительной кампании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УОО и П 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рабочей группы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оказанию методической помощи детским оздоровительным учреждениям, контроль за ходом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летней оздоровительной кампании в районе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01.06.2024 по 24.08.2024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П,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постоянно действующей консультационной службы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отдыха, оздоровления и занятости детей и подростков в каникулярный период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деятельности школ по организации отдыха, оздоровления и занятости школьников в каникулярное время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</w:p>
          <w:p w:rsidR="00433704" w:rsidRDefault="0043370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детей-сирот и детей, оставшихся без попечения родителей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</w:p>
          <w:p w:rsidR="00433704" w:rsidRDefault="0043370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 первоочередном порядке отдыха и оздоровления детей из семей, состоящих на учете в ОДН, КДН, на внутришкольном учете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  <w:p w:rsidR="00433704" w:rsidRDefault="0043370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летней оздоровительной кампании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 СМИ вопросов летней оздоровительной кампании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– август 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П,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лагерях дневного пребывания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мероприятий по профилактике  наркомании, токсикомании, алкоголизма, табакокурения, дорожно-транспортного травматизма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 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психолого-педагогического сопровождения детей и подростков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летних каникул:</w:t>
            </w:r>
          </w:p>
          <w:p w:rsidR="00433704" w:rsidRDefault="00F97305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творческого потенциала детей (дистанционный формат проведения);</w:t>
            </w:r>
          </w:p>
          <w:p w:rsidR="00433704" w:rsidRDefault="00F97305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«Твой день» (дистанционный формат проведения);</w:t>
            </w:r>
          </w:p>
          <w:p w:rsidR="00433704" w:rsidRDefault="00F97305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«Твое настроение – твой выбор» (сохранение психологического здоровья. Дистанционный формат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ения);</w:t>
            </w:r>
          </w:p>
          <w:p w:rsidR="00433704" w:rsidRDefault="00F97305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«Безопасный мир рядом» (дистанционный формат проведения)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методических рекомендаций для психолого-педагогической помощи отдыхающим в лагерях дневного пребывания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1 смене областной очно-заочной школы «Созвездие»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УОО и П, </w:t>
            </w:r>
          </w:p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ОУ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профильных лагерях ОООО «ФДО», регионального отделения «Движение первых»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молодежной политики Оренбургской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приглашению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во 2 областной смене очно-заочной школы «Созвездие»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июнь-июль</w:t>
            </w:r>
          </w:p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УОО и П, 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Онлайн-акция, посвященная Дню памяти и скорби «Свеча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памяти»</w:t>
            </w:r>
          </w:p>
          <w:p w:rsidR="00433704" w:rsidRDefault="0043370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ЦДО, Руководители ОО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областной профильной смене «Я гражданин России»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положению </w:t>
            </w:r>
          </w:p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(на июнь)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заочном конкурсе программ, проектов и методических разработок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летнего отдыха и оздоровления детей и молодежи «Программный ориентир лета»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областной профильной образовательной смене «Школа безопасности и юный спасатель»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положению </w:t>
            </w:r>
          </w:p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(на август)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заочный конкурс исследовательских работ «Юннат»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положению </w:t>
            </w:r>
          </w:p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(на август)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дней единых действий в рамках Всероссийского проекта «Навигаторы Детства»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Июнь-август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координатор, советники директоров по воспитанию 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областной профильной смене ОЗШ «Лидер»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положению</w:t>
            </w:r>
          </w:p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(на июнь)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все века судьба России» познавательные программы, просмотр фильмов, конкурс рисунков</w:t>
            </w:r>
          </w:p>
          <w:p w:rsidR="00433704" w:rsidRDefault="0043370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12 июня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 (кинофильмы, конкурсы, викторины, игры)</w:t>
            </w:r>
          </w:p>
          <w:p w:rsidR="00433704" w:rsidRDefault="0043370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06.07.2024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ОО, 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в рамках акции «Безопасное лето». Выдача памяток школьникам и родителям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Июнь 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отряды образовательных организаций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  по экологическому воспитанию «Такая хрупкая планета». (Акции, конкурсы рисунков, познавательные экскурсии)</w:t>
            </w:r>
          </w:p>
          <w:p w:rsidR="00433704" w:rsidRDefault="0043370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Весь период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ОО, МБУДО ЦДО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«Единый олимпийский день»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suppressAutoHyphens/>
              <w:snapToGrid w:val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14 июня 2024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«Октябрьская ДЮСШ»</w:t>
            </w:r>
          </w:p>
        </w:tc>
      </w:tr>
      <w:tr w:rsidR="00433704">
        <w:tc>
          <w:tcPr>
            <w:tcW w:w="14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ГКУ «ЦЗН Октябрьского района»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массовых профориентационных мероприятий: </w:t>
            </w:r>
          </w:p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-Акция «Выбор», День выпускника;</w:t>
            </w:r>
          </w:p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-Дней профориентации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апрель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«ЦЗН Октябрьского района»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информированию и профессиональной ориентации, в приоритетном порядке детям, оставшимся без попечения родителей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«ЦЗН Октябрьского района»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временного трудоустройства несовершеннолетних граждан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возрасте от 14 до 18 лет в свободное от учебы время, в первую очередь, находящихся в трудной жизненной ситуации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 84 чел.)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«ЦЗН Октябрьского района»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комиссиями по делам несовершеннолетних и защите их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 при трудоустройстве несовершеннолетних, состоящих на профилактическом учете в органах системы профилактики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«ЦЗН Октябрьского района»,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433704">
        <w:tc>
          <w:tcPr>
            <w:tcW w:w="14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МАУК «Октябрьский межпоселенческий культурно-досуговый центр»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«Живая нить» -  районный Арт – проект (концерты и праздники СДК, СК, РДК </w:t>
            </w:r>
          </w:p>
          <w:p w:rsidR="00433704" w:rsidRDefault="00433704">
            <w:pPr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– 25 август 2024 года</w:t>
            </w:r>
          </w:p>
          <w:p w:rsidR="00433704" w:rsidRDefault="0043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(Аллея Славы) МАУК «Октябрьский МКДЦ» 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«Октябрьская МЦБ»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«Территория детства» - проект по организации досуга детей в период летних каникул.</w:t>
            </w:r>
          </w:p>
          <w:p w:rsidR="00433704" w:rsidRDefault="00433704">
            <w:pPr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 июня по 31 августа 2024 года</w:t>
            </w:r>
          </w:p>
          <w:p w:rsidR="00433704" w:rsidRDefault="0043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 района, РДК)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«Октябрьский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МКДЦ»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«Октябрьская МЦБ»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детства» - районный день культуры, посвященный международному Дню защиты детей</w:t>
            </w:r>
          </w:p>
          <w:p w:rsidR="00433704" w:rsidRDefault="00433704">
            <w:pPr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 2024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 района, РДК)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«Октябрьская МЦБ»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«Многоликая Россия» районный день культуры, посвященный Дню России</w:t>
            </w:r>
          </w:p>
          <w:p w:rsidR="00433704" w:rsidRDefault="0043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2024 года</w:t>
            </w:r>
          </w:p>
          <w:p w:rsidR="00433704" w:rsidRDefault="0043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 района, РДК)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«Октябрьский МКДЦ»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«Октябрьская МЦБ»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«Строка, оборванная пулей» районная акция, посвященная Дню памяти и скорби.</w:t>
            </w:r>
          </w:p>
          <w:p w:rsidR="00433704" w:rsidRDefault="0043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2024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 района, РДК)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«Октябрьский МКДЦ»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«Октябрьская МЦБ»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молодежной волне» районный день культуры, посвященный Дню молодежи.</w:t>
            </w:r>
          </w:p>
          <w:p w:rsidR="00433704" w:rsidRDefault="0043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 2024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 района, Аллея Славы) МАУК «Октябрьский МКДЦ»</w:t>
            </w:r>
          </w:p>
          <w:p w:rsidR="00433704" w:rsidRDefault="0043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04" w:rsidRDefault="0043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героев Отечества» районный день культуры, посвященный дню ветеранов боевых действий. </w:t>
            </w:r>
          </w:p>
          <w:p w:rsidR="00433704" w:rsidRDefault="0043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 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 района, Аллея славы)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«Октябрьский МКДЦ»,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«Октябрьская МЦБ»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Петра и Февроньи» - районный  праздник, посвященный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семьи, любви и верности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 2024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(Аллея Славы)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«Октябрьский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МКДЦ»,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«Октябрьская МЦБ»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«Веков связующая нить» детский фестиваль, посвященный единому дню фольклора</w:t>
            </w:r>
          </w:p>
          <w:p w:rsidR="00433704" w:rsidRDefault="0043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июля 2024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 района РДК)</w:t>
            </w:r>
          </w:p>
          <w:p w:rsidR="00433704" w:rsidRDefault="00F9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«Октябрьский МКДЦ»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«Октябрьская МЦБ»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«Триколор страны» - районный день культуры, посвященный Дню Российского флага</w:t>
            </w:r>
          </w:p>
          <w:p w:rsidR="00433704" w:rsidRDefault="0043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 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 района, РДК)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«Октябрьский МКДЦ»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«Октябрьская МЦБ»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 дружбы» районный проект национальных культур</w:t>
            </w:r>
          </w:p>
          <w:p w:rsidR="00433704" w:rsidRDefault="0043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 2024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(Аллея Славы) </w:t>
            </w: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РДК, УК района</w:t>
            </w:r>
          </w:p>
          <w:p w:rsidR="00433704" w:rsidRDefault="0043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704">
        <w:tc>
          <w:tcPr>
            <w:tcW w:w="14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ГБУСО «Комплексный центр социального обслуживания населения» в Октябрьском районе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предоставлению родителю (законному представителю) компенсации за самостоятельно прио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бретенную путевку в детские оздоровительные лагеря, расположенные за пределами Оренбургской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ГБУСО «КЦСОН»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по оздоровлению детей из малообеспеченных семей и детей, находящихся в  трудной жизненной ситуации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ГБУСО «КЦСОН»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оздоровлению детей военнослужащего, мобилизованного (добровольца, контрактника)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военную службу в ВС РФ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ГБУСО «КЦСОН»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принятию документов на оздоровление детей работающих граждан, и детей, находящихся в трудной жизненной ситуации; внесение данных в Единую базу детей Оренбургской области, подлеж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ащих отдыху и оздоровлению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ГБУСО «КЦСОН»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«Горячей линии» (25-0-09) по вопросам отдыха и оздоровления детей и подростков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ГБУСО «КЦСОН»</w:t>
            </w:r>
          </w:p>
        </w:tc>
      </w:tr>
      <w:tr w:rsidR="004337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работу с предприятиями и учреждениями различных форм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 по оздоровлению детей работающих граждан в санаториях и санаторно-оздоровительных лагерях в соответствии с заявками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ГБУСО «КЦСОН»</w:t>
            </w:r>
          </w:p>
        </w:tc>
      </w:tr>
    </w:tbl>
    <w:p w:rsidR="00433704" w:rsidRDefault="00433704">
      <w:pPr>
        <w:rPr>
          <w:rFonts w:ascii="Times New Roman" w:hAnsi="Times New Roman" w:cs="Times New Roman"/>
          <w:sz w:val="28"/>
          <w:szCs w:val="28"/>
        </w:rPr>
      </w:pPr>
    </w:p>
    <w:p w:rsidR="00433704" w:rsidRDefault="00F973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сокращений</w:t>
      </w:r>
    </w:p>
    <w:p w:rsidR="00433704" w:rsidRDefault="0043370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70" w:type="dxa"/>
        <w:tblLayout w:type="fixed"/>
        <w:tblLook w:val="00A0" w:firstRow="1" w:lastRow="0" w:firstColumn="1" w:lastColumn="0" w:noHBand="0" w:noVBand="0"/>
      </w:tblPr>
      <w:tblGrid>
        <w:gridCol w:w="4863"/>
        <w:gridCol w:w="839"/>
        <w:gridCol w:w="8868"/>
      </w:tblGrid>
      <w:tr w:rsidR="00433704">
        <w:tc>
          <w:tcPr>
            <w:tcW w:w="4863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«Октябрьская ДЮСШ»</w:t>
            </w:r>
          </w:p>
        </w:tc>
        <w:tc>
          <w:tcPr>
            <w:tcW w:w="839" w:type="dxa"/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8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«Октябрьская детско-юношеская спортивная школа»</w:t>
            </w:r>
          </w:p>
        </w:tc>
      </w:tr>
      <w:tr w:rsidR="00433704">
        <w:tc>
          <w:tcPr>
            <w:tcW w:w="4863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УОО и П</w:t>
            </w:r>
          </w:p>
        </w:tc>
        <w:tc>
          <w:tcPr>
            <w:tcW w:w="839" w:type="dxa"/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8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опеки и попечительства</w:t>
            </w:r>
          </w:p>
        </w:tc>
      </w:tr>
      <w:tr w:rsidR="00433704">
        <w:tc>
          <w:tcPr>
            <w:tcW w:w="4863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ЦДО</w:t>
            </w:r>
          </w:p>
        </w:tc>
        <w:tc>
          <w:tcPr>
            <w:tcW w:w="839" w:type="dxa"/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8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«Центр дополнительного образования Октябрьског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района»</w:t>
            </w:r>
          </w:p>
        </w:tc>
      </w:tr>
      <w:tr w:rsidR="00433704">
        <w:tc>
          <w:tcPr>
            <w:tcW w:w="4863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839" w:type="dxa"/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8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433704">
        <w:tc>
          <w:tcPr>
            <w:tcW w:w="4863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«Центр занятости населения Октябрьского района»</w:t>
            </w:r>
          </w:p>
        </w:tc>
        <w:tc>
          <w:tcPr>
            <w:tcW w:w="839" w:type="dxa"/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8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«Центр занятости населения Октябрьского района»</w:t>
            </w:r>
          </w:p>
        </w:tc>
      </w:tr>
      <w:tr w:rsidR="00433704">
        <w:tc>
          <w:tcPr>
            <w:tcW w:w="4863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«Октябрьский МКДЦ»</w:t>
            </w:r>
          </w:p>
          <w:p w:rsidR="00433704" w:rsidRDefault="00433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839" w:type="dxa"/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33704" w:rsidRDefault="0043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8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«Октябрьский межпоселенческий культурно-досуговый центр»</w:t>
            </w:r>
          </w:p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</w:tr>
      <w:tr w:rsidR="00433704">
        <w:tc>
          <w:tcPr>
            <w:tcW w:w="4863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«Октябрьская МЦБ»</w:t>
            </w:r>
          </w:p>
        </w:tc>
        <w:tc>
          <w:tcPr>
            <w:tcW w:w="839" w:type="dxa"/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8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«Октябрьская межпоселенческая центральная библиотека»</w:t>
            </w:r>
          </w:p>
        </w:tc>
      </w:tr>
      <w:tr w:rsidR="00433704">
        <w:tc>
          <w:tcPr>
            <w:tcW w:w="4863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тябрьская детская школа искусств»</w:t>
            </w:r>
          </w:p>
        </w:tc>
        <w:tc>
          <w:tcPr>
            <w:tcW w:w="839" w:type="dxa"/>
          </w:tcPr>
          <w:p w:rsidR="00433704" w:rsidRDefault="00F97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8" w:type="dxa"/>
          </w:tcPr>
          <w:p w:rsidR="00433704" w:rsidRDefault="00F97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«Октябрьская детская школа искусств»</w:t>
            </w:r>
          </w:p>
        </w:tc>
      </w:tr>
    </w:tbl>
    <w:p w:rsidR="00433704" w:rsidRDefault="00433704">
      <w:pPr>
        <w:rPr>
          <w:rFonts w:ascii="Times New Roman" w:hAnsi="Times New Roman" w:cs="Times New Roman"/>
          <w:sz w:val="28"/>
          <w:szCs w:val="28"/>
        </w:rPr>
      </w:pPr>
    </w:p>
    <w:sectPr w:rsidR="00433704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1134" w:bottom="851" w:left="1134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305" w:rsidRDefault="00F97305">
      <w:r>
        <w:separator/>
      </w:r>
    </w:p>
  </w:endnote>
  <w:endnote w:type="continuationSeparator" w:id="0">
    <w:p w:rsidR="00F97305" w:rsidRDefault="00F9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704" w:rsidRDefault="004337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704" w:rsidRDefault="0043370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704" w:rsidRDefault="00433704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704" w:rsidRDefault="00433704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704" w:rsidRDefault="004337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305" w:rsidRDefault="00F97305">
      <w:r>
        <w:separator/>
      </w:r>
    </w:p>
  </w:footnote>
  <w:footnote w:type="continuationSeparator" w:id="0">
    <w:p w:rsidR="00F97305" w:rsidRDefault="00F9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704" w:rsidRDefault="004337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477529"/>
      <w:docPartObj>
        <w:docPartGallery w:val="Page Numbers (Top of Page)"/>
        <w:docPartUnique/>
      </w:docPartObj>
    </w:sdtPr>
    <w:sdtEndPr/>
    <w:sdtContent>
      <w:p w:rsidR="00433704" w:rsidRDefault="00F97305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33704" w:rsidRDefault="004337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704" w:rsidRDefault="00433704">
    <w:pPr>
      <w:pStyle w:val="a4"/>
      <w:jc w:val="center"/>
    </w:pPr>
  </w:p>
  <w:p w:rsidR="00433704" w:rsidRDefault="0043370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112197"/>
      <w:docPartObj>
        <w:docPartGallery w:val="Page Numbers (Top of Page)"/>
        <w:docPartUnique/>
      </w:docPartObj>
    </w:sdtPr>
    <w:sdtEndPr/>
    <w:sdtContent>
      <w:p w:rsidR="00433704" w:rsidRDefault="00F97305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:rsidR="00433704" w:rsidRDefault="00433704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704" w:rsidRDefault="00433704">
    <w:pPr>
      <w:pStyle w:val="a4"/>
      <w:jc w:val="center"/>
    </w:pPr>
  </w:p>
  <w:p w:rsidR="00433704" w:rsidRDefault="004337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76A35"/>
    <w:multiLevelType w:val="multilevel"/>
    <w:tmpl w:val="A2703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177511"/>
    <w:multiLevelType w:val="multilevel"/>
    <w:tmpl w:val="BB5A10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704"/>
    <w:rsid w:val="00433704"/>
    <w:rsid w:val="004C1455"/>
    <w:rsid w:val="00F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E9E64-7A6B-4513-8F15-49383033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D56"/>
    <w:pPr>
      <w:widowControl w:val="0"/>
      <w:suppressAutoHyphens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4D56"/>
    <w:pPr>
      <w:keepNext/>
      <w:widowControl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894D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894D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894D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rsid w:val="00894D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3E0F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uiPriority w:val="99"/>
    <w:rsid w:val="00894D56"/>
    <w:pPr>
      <w:widowControl/>
      <w:jc w:val="center"/>
    </w:pPr>
    <w:rPr>
      <w:rFonts w:ascii="Times New Roman" w:hAnsi="Times New Roman" w:cs="Times New Roman"/>
      <w:b/>
      <w:sz w:val="24"/>
    </w:rPr>
  </w:style>
  <w:style w:type="paragraph" w:styleId="a9">
    <w:name w:val="List"/>
    <w:basedOn w:val="a6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894D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894D5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qFormat/>
    <w:rsid w:val="00894D56"/>
    <w:pPr>
      <w:widowControl/>
      <w:jc w:val="both"/>
    </w:pPr>
    <w:rPr>
      <w:rFonts w:ascii="Times New Roman" w:hAnsi="Times New Roman" w:cs="Times New Roman"/>
      <w:sz w:val="24"/>
    </w:rPr>
  </w:style>
  <w:style w:type="paragraph" w:styleId="ab">
    <w:name w:val="List Paragraph"/>
    <w:basedOn w:val="a"/>
    <w:uiPriority w:val="34"/>
    <w:qFormat/>
    <w:rsid w:val="00F6675E"/>
    <w:pPr>
      <w:ind w:left="720"/>
      <w:contextualSpacing/>
    </w:pPr>
  </w:style>
  <w:style w:type="paragraph" w:styleId="a8">
    <w:name w:val="footer"/>
    <w:basedOn w:val="a"/>
    <w:link w:val="a7"/>
    <w:uiPriority w:val="99"/>
    <w:unhideWhenUsed/>
    <w:rsid w:val="003E0FD6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894D5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85623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3BD2-56B4-438B-A5FD-1B42ABD0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1973</Words>
  <Characters>11252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Azerty</cp:lastModifiedBy>
  <cp:revision>2</cp:revision>
  <dcterms:created xsi:type="dcterms:W3CDTF">2024-03-13T10:18:00Z</dcterms:created>
  <dcterms:modified xsi:type="dcterms:W3CDTF">2024-03-13T10:18:00Z</dcterms:modified>
  <dc:language>ru-RU</dc:language>
</cp:coreProperties>
</file>